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546" w:rsidRDefault="00BE052C">
      <w:r>
        <w:t>334: RESULTADO DE EVALUACION DE DESEMPEÑO</w:t>
      </w:r>
    </w:p>
    <w:p w:rsidR="00BE052C" w:rsidRDefault="00BE052C">
      <w:r>
        <w:t>NO APLICA</w:t>
      </w:r>
      <w:bookmarkStart w:id="0" w:name="_GoBack"/>
      <w:bookmarkEnd w:id="0"/>
    </w:p>
    <w:sectPr w:rsidR="00BE05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52C"/>
    <w:rsid w:val="007D3546"/>
    <w:rsid w:val="00BE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3C9EF"/>
  <w15:chartTrackingRefBased/>
  <w15:docId w15:val="{C5816A0A-86F3-410E-BA33-0C06A98F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SAPAM-E2</dc:creator>
  <cp:keywords/>
  <dc:description/>
  <cp:lastModifiedBy>SAPAM-E2</cp:lastModifiedBy>
  <cp:revision>1</cp:revision>
  <dcterms:created xsi:type="dcterms:W3CDTF">2018-10-10T00:01:00Z</dcterms:created>
  <dcterms:modified xsi:type="dcterms:W3CDTF">2018-10-10T00:02:00Z</dcterms:modified>
</cp:coreProperties>
</file>